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873" w:line="288"/>
        <w:ind w:right="0" w:left="18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ĐỊNH</w:t>
      </w:r>
    </w:p>
    <w:p>
      <w:pPr>
        <w:spacing w:before="0" w:after="467" w:line="322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đổi một số Điều của Quy định quản lý cây xanh đô thị tr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ên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địa b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àn tỉnh Hải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ương ban hành kèm theo Quyết định số 49/2019/QĐ-UBND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ngày 12 tháng 11 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ăm 2019 của UBND tỉnh Hải Dương</w:t>
      </w:r>
    </w:p>
    <w:p>
      <w:pPr>
        <w:spacing w:before="0" w:after="390" w:line="288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UỶ BAN NHÂN DÂN TỈNH HẢI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ƯƠNG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19 tháng 6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Luật sửa đổi, bổ sung một số điều của Luật tổ chức Chính phủ v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 Luật Tổ chức chính quyền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địa phương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22 tháng 11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2019;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Luật Quy hoạch đô thị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17 tháng 6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2009;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Luật Xây dựng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18 tháng 6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2014;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Luật sửa đổi, bổ sung một số điều của Luật Xây dựng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17 tháng 6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2020;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Nghị định số 64/2010/NĐ-CP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11 tháng 6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2010 của Chính phủ về quản lý cây xanh đô thị;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Nghị định số 37/2010/NĐ-CP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07 tháng 4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2010 của Chính phủ về lập, thẩm định, ph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ê duyệt và quản lý quy hoạch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đô thị;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ăn cứ Nghị định số 72/2019/NĐ-CP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30 tháng 8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2019 của Chính phủ sửa đổi, bổ sung một số điều của Nghị định số 37/2010/NĐ-CP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07 tháng 4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2010 về lập, thẩm định, ph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ê duyệt và quản lý quy hoạch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đô thị v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 Nghị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định số 44/2015/NĐ-CP ng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ày 06 tháng 5 n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ăm 2015 Quy định chi tiết một số nội dung về quy hoạch xây dựng;</w:t>
      </w:r>
    </w:p>
    <w:p>
      <w:pPr>
        <w:spacing w:before="0" w:after="330" w:line="350"/>
        <w:ind w:right="0" w:left="0" w:firstLine="62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Theo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đề nghị của Giám đốc Sở Xây dựng.</w:t>
      </w:r>
    </w:p>
    <w:p>
      <w:pPr>
        <w:spacing w:before="0" w:after="230" w:line="288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0" w:line="350"/>
        <w:ind w:right="0" w:left="0" w:firstLine="62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Điều 1.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Sửa đổi một số điều của Quy định quản lý cây xanh đô thị tr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ên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địa 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àn tỉnh Hải 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ương ban hành kèm theo Quyết định số 49/2019/QĐ-UBND ngày 12 tháng 11 năm 2019 của UBND tỉnh Hải Dương như sau:</w:t>
      </w:r>
    </w:p>
    <w:p>
      <w:pPr>
        <w:numPr>
          <w:ilvl w:val="0"/>
          <w:numId w:val="10"/>
        </w:numPr>
        <w:tabs>
          <w:tab w:val="left" w:pos="988" w:leader="none"/>
        </w:tabs>
        <w:spacing w:before="0" w:after="0" w:line="408"/>
        <w:ind w:right="0" w:left="0" w:firstLine="62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đổi điểm a khoản 3 Điều 6 như sau:</w:t>
      </w:r>
    </w:p>
    <w:p>
      <w:pPr>
        <w:spacing w:before="0" w:after="0" w:line="408"/>
        <w:ind w:right="0" w:left="0" w:firstLine="62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“a) Trồng cây trên dải phân cách, vỉa hè</w:t>
      </w:r>
    </w:p>
    <w:p>
      <w:pPr>
        <w:spacing w:before="0" w:after="0" w:line="408"/>
        <w:ind w:right="0" w:left="0" w:firstLine="62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- Trên hè phố:</w:t>
      </w:r>
    </w:p>
    <w:p>
      <w:pPr>
        <w:spacing w:before="0" w:after="0" w:line="408"/>
        <w:ind w:right="0" w:left="0" w:firstLine="62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+ Trồng thành hàng theo khoảng cách 5,0m-10,0m (trừ những tuyến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ã có cây).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vỉa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è tr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ước các d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ãy nhà ở, bố trí cây trồng tại ranh giới giữa hai nhà.</w:t>
      </w:r>
    </w:p>
    <w:p>
      <w:pPr>
        <w:spacing w:before="0" w:after="134" w:line="355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+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è phố có chiều rộng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&gt;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5,0m 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&gt;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3,0m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vỉa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è phía tr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ước các cơ quan đơn vị, khu vực công cộng hạn chế lên xuống vỉa hè bằng phương tiện cá nhân) th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ì xem xét bố trí dải bồn hoa (cây bụi + cây xanh bóng mát) kết hợp với lát vỉa hè.</w:t>
      </w:r>
    </w:p>
    <w:p>
      <w:pPr>
        <w:numPr>
          <w:ilvl w:val="0"/>
          <w:numId w:val="13"/>
        </w:numPr>
        <w:tabs>
          <w:tab w:val="left" w:pos="872" w:leader="none"/>
        </w:tabs>
        <w:spacing w:before="0" w:after="34" w:line="288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Trên dải phân cách:</w:t>
      </w:r>
    </w:p>
    <w:p>
      <w:pPr>
        <w:spacing w:before="0" w:after="80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+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dải phân cách có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bề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rộng &lt;2,0m: Không trồng cây bóng mát (trừ những tuyến đ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ã có từ tr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ước) nếu ảnh hưởng đến an toàn giao thông th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ì phải có kế hoạch dịch chuyển cây.</w:t>
      </w:r>
    </w:p>
    <w:p>
      <w:pPr>
        <w:spacing w:before="0" w:after="80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+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dải phân cách có bề rộng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&gt;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2,0m: Có thể trồng một (hoặc nhiều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àng cây tùy theo bề rộng) hàng cây thân thẳng, phân cành cao, tán lá gọn không gây ảnh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ưởng đến tầm nh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ìn, an toàn giao thông. Trồng cây bóng mát kết họp với cây cảnh, cây hoa bụi, thảm cỏ.</w:t>
      </w:r>
    </w:p>
    <w:p>
      <w:pPr>
        <w:numPr>
          <w:ilvl w:val="0"/>
          <w:numId w:val="15"/>
        </w:numPr>
        <w:tabs>
          <w:tab w:val="left" w:pos="843" w:leader="none"/>
        </w:tabs>
        <w:spacing w:before="0" w:after="80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Trên các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đảo giao thông: Chỉ trồng cây cảnh, cỏ, hoa, không l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àm ảnh 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ưởng tầm nh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ìn của các ph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ương tiện tham gia giao thông.</w:t>
      </w:r>
    </w:p>
    <w:p>
      <w:pPr>
        <w:numPr>
          <w:ilvl w:val="0"/>
          <w:numId w:val="15"/>
        </w:numPr>
        <w:tabs>
          <w:tab w:val="left" w:pos="838" w:leader="none"/>
        </w:tabs>
        <w:spacing w:before="0" w:after="80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Khuyến khích trồng một loại cây trên các tuyến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đường trục chính, trục cảnh quan.</w:t>
      </w:r>
    </w:p>
    <w:p>
      <w:pPr>
        <w:numPr>
          <w:ilvl w:val="0"/>
          <w:numId w:val="15"/>
        </w:numPr>
        <w:tabs>
          <w:tab w:val="left" w:pos="838" w:leader="none"/>
        </w:tabs>
        <w:spacing w:before="0" w:after="126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Loại cây trồng trên một tuyến phố phải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đảm bảo đồng đều về chiều cao cây, đường kính thân cây, đường kính tán v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à khoảng cách trồng giữa các cây.”</w:t>
      </w:r>
    </w:p>
    <w:p>
      <w:pPr>
        <w:numPr>
          <w:ilvl w:val="0"/>
          <w:numId w:val="18"/>
        </w:numPr>
        <w:tabs>
          <w:tab w:val="left" w:pos="987" w:leader="none"/>
        </w:tabs>
        <w:spacing w:before="0" w:after="34" w:line="288"/>
        <w:ind w:right="0" w:left="0" w:firstLine="60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đổi điểm a khoản 4 Điều 6 như sau:</w:t>
      </w:r>
    </w:p>
    <w:p>
      <w:pPr>
        <w:spacing w:before="0" w:after="126" w:line="346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“a) Kích th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ước, 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ình thức ô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đất trồng sử dụng thống nhất đối với c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ùng một loại cây trên cùng tuyến phố, tuyến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đường. Hố trồng vuông kích thước &gt; 1,2mx1,2m, hố tr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òn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đường kính &gt; 1,2m, chiều sâu lớp đất trồng &gt; 1,0m, cao độ mặt bó hố trồng cây bằng mặt vỉa 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è.”</w:t>
      </w:r>
    </w:p>
    <w:p>
      <w:pPr>
        <w:numPr>
          <w:ilvl w:val="0"/>
          <w:numId w:val="20"/>
        </w:numPr>
        <w:tabs>
          <w:tab w:val="left" w:pos="987" w:leader="none"/>
        </w:tabs>
        <w:spacing w:before="0" w:after="30" w:line="288"/>
        <w:ind w:right="0" w:left="0" w:firstLine="60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đổi điểm a khoản 5 Điều 6 như sau:</w:t>
      </w:r>
    </w:p>
    <w:p>
      <w:pPr>
        <w:spacing w:before="0" w:after="130" w:line="350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“a)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Đối với các tuyến đường l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àm mới: Khoảng cách tính từ gốc cây trồng </w:t>
      </w: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được quy định như sau:</w:t>
      </w:r>
    </w:p>
    <w:p>
      <w:pPr>
        <w:numPr>
          <w:ilvl w:val="0"/>
          <w:numId w:val="22"/>
        </w:numPr>
        <w:tabs>
          <w:tab w:val="left" w:pos="872" w:leader="none"/>
        </w:tabs>
        <w:spacing w:before="0" w:after="80" w:line="288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D0D14"/>
          <w:spacing w:val="0"/>
          <w:position w:val="0"/>
          <w:sz w:val="28"/>
          <w:shd w:fill="auto" w:val="clear"/>
        </w:rPr>
        <w:t xml:space="preserve">Cách nhà dân, công trình xây dựng &gt;2m.</w:t>
      </w:r>
    </w:p>
    <w:p>
      <w:pPr>
        <w:numPr>
          <w:ilvl w:val="0"/>
          <w:numId w:val="22"/>
        </w:numPr>
        <w:tabs>
          <w:tab w:val="left" w:pos="872" w:leader="none"/>
        </w:tabs>
        <w:spacing w:before="0" w:after="34" w:line="288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Cách mép ngoài hè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đường &gt;0,75m.</w:t>
      </w:r>
    </w:p>
    <w:p>
      <w:pPr>
        <w:numPr>
          <w:ilvl w:val="0"/>
          <w:numId w:val="24"/>
        </w:numPr>
        <w:tabs>
          <w:tab w:val="left" w:pos="958" w:leader="none"/>
        </w:tabs>
        <w:spacing w:before="0" w:after="0" w:line="346"/>
        <w:ind w:right="0" w:left="0" w:firstLine="60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Sửa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đổi khoản 2 phụ lục I “Danh mục cây hạn chế trồng” ban h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ành kèm theo Quyết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định 49/2019/QĐ-UBND ng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ày 12/11/2019 của UBND tỉnh Hải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ương như sau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“2. Danh mục cây hạn chế trồng</w:t>
      </w:r>
    </w:p>
    <w:tbl>
      <w:tblPr/>
      <w:tblGrid>
        <w:gridCol w:w="754"/>
        <w:gridCol w:w="1805"/>
        <w:gridCol w:w="4109"/>
        <w:gridCol w:w="2419"/>
      </w:tblGrid>
      <w:tr>
        <w:trPr>
          <w:trHeight w:val="1123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1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STT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Loài cây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Ghi chú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42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Khu vực có thể xem xét trồng</w:t>
            </w:r>
          </w:p>
        </w:tc>
      </w:tr>
      <w:tr>
        <w:trPr>
          <w:trHeight w:val="103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1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Cau vua, dừa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Bẹ lá to, cứng, gây nguy hiểm cho ng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ười, công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ình và ph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ương tiện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ơ quan, vườn hoa, công viên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754"/>
        <w:gridCol w:w="1805"/>
        <w:gridCol w:w="4109"/>
        <w:gridCol w:w="2419"/>
      </w:tblGrid>
      <w:tr>
        <w:trPr>
          <w:trHeight w:val="222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Sung, Si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Có rễ phụ làm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 hại công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ình và dạng quả sung ảnh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ưởng vệ sinh môi trường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khuôn viên chùa, công viên, công trình di tích 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ăn hóa lịch sử; khu vực có diện tích lớn, xa công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ình hạ tầng ngầm</w:t>
            </w:r>
          </w:p>
        </w:tc>
      </w:tr>
      <w:tr>
        <w:trPr>
          <w:trHeight w:val="102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Dâu da xoan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Cây có quả thu hút trẻ em leo trèo, quả rụng ảnh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ưởng vệ sinh đường phố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ơ quan, công viên, hộ gia đ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ình</w:t>
            </w:r>
          </w:p>
        </w:tc>
      </w:tr>
      <w:tr>
        <w:trPr>
          <w:trHeight w:val="102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Đa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Rễ phụ làm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 hại công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ình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công viên, v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ườn hoa, chùa, công tr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ình di tích</w:t>
            </w:r>
          </w:p>
        </w:tc>
      </w:tr>
      <w:tr>
        <w:trPr>
          <w:trHeight w:val="1622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Đại (sứ)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Tán thấp, th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ưa, ít bóng mát, trơ cành vào mùa đông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ơ quan, công viên, vườn hoa, chùa, công tr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ình di tích, hộ gia 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ình.</w:t>
            </w:r>
          </w:p>
        </w:tc>
      </w:tr>
      <w:tr>
        <w:trPr>
          <w:trHeight w:val="730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Gáo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Cành nhánh giòn dễ gãy, quả rụng ảnh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ưởng vệ sinh đường phố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7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công viên, quảng tr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ường</w:t>
            </w:r>
          </w:p>
        </w:tc>
      </w:tr>
      <w:tr>
        <w:trPr>
          <w:trHeight w:val="102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Hòe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Tán th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ưa, cành dễ gẫy, nhanh rụng lá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ơ quan, công viên, vườn hoa</w:t>
            </w:r>
          </w:p>
        </w:tc>
      </w:tr>
      <w:tr>
        <w:trPr>
          <w:trHeight w:val="730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Liễu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3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Tán thấp, ít bóng mát, có rễ phụ, phát triển chậm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công viên,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ườn hoa.</w:t>
            </w:r>
          </w:p>
        </w:tc>
      </w:tr>
      <w:tr>
        <w:trPr>
          <w:trHeight w:val="1325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Muồng hoa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ào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Cành nhánh nhiều, nhanh rụng lá, dễ bị sâu bệnh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ơ quan, công viên; trên dải phân cách đường giao thông.</w:t>
            </w:r>
          </w:p>
        </w:tc>
      </w:tr>
      <w:tr>
        <w:trPr>
          <w:trHeight w:val="1325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Ph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ượng vĩ,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Lim xẹt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Cây rễ nổi làm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 hỏng vỉa hè, hay bị mục rỗng, nguy cơ mất an toàn. Lá rụng nhiều, trơ cành vào mùa đông.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ơ quan, công viên, vườnhoa</w:t>
            </w:r>
          </w:p>
        </w:tc>
      </w:tr>
      <w:tr>
        <w:trPr>
          <w:trHeight w:val="102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Sữa (Mò cua)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3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Cành nhánh giòn, dễ gãy. Hoa có mùi gây khó chịu khó ng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ười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công viên, khu vực ít dân c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ư sinh sống</w:t>
            </w:r>
          </w:p>
        </w:tc>
      </w:tr>
      <w:tr>
        <w:trPr>
          <w:trHeight w:val="1080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Thàn mát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3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Lá nhỏ, tán th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ưa, chỉ phù họp với điều kiện khí hậu mát, lạnh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công viên, 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ườn hoa.</w:t>
            </w:r>
          </w:p>
        </w:tc>
      </w:tr>
      <w:tr>
        <w:trPr>
          <w:trHeight w:val="1339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20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Trứng cá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Tán thấp, cành nhánh giòn, dễ gãy. Quả rụng ảnh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ưởng vệ sinh môi trường.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công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viên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, v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ườn hoa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754"/>
        <w:gridCol w:w="1805"/>
        <w:gridCol w:w="4109"/>
        <w:gridCol w:w="2419"/>
      </w:tblGrid>
      <w:tr>
        <w:trPr>
          <w:trHeight w:val="127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1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Xà cừ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Rễ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ăn ngang, lồi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ên mặt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đất (gây hư vỉa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è, mặt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đường)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công viên, 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ườn hoa, trường học</w:t>
            </w:r>
          </w:p>
        </w:tc>
      </w:tr>
      <w:tr>
        <w:trPr>
          <w:trHeight w:val="1133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1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Bàng ta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Dễ bị sâu,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ơ cành vào mùa đông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Trong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8"/>
                <w:shd w:fill="auto" w:val="clear"/>
              </w:rPr>
              <w:t xml:space="preserve">công viên,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ườn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8"/>
                <w:shd w:fill="auto" w:val="clear"/>
              </w:rPr>
              <w:t xml:space="preserve">hoa.</w:t>
            </w:r>
          </w:p>
        </w:tc>
      </w:tr>
      <w:tr>
        <w:trPr>
          <w:trHeight w:val="1037" w:hRule="auto"/>
          <w:jc w:val="center"/>
        </w:trPr>
        <w:tc>
          <w:tcPr>
            <w:tcW w:w="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16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Các loại cây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ăn quả (Mít, nh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ãn, vải...)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8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Cây có quả dễ thu hút trẻ em leo trèo, quả rụng ảnh 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ưởng vệ sinh đường phố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Trong khuôn viên c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ơ quan, công viên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vườn </w:t>
            </w:r>
            <w:r>
              <w:rPr>
                <w:rFonts w:ascii="Arial" w:hAnsi="Arial" w:cs="Arial" w:eastAsia="Arial"/>
                <w:color w:val="0D0D14"/>
                <w:spacing w:val="0"/>
                <w:position w:val="0"/>
                <w:sz w:val="28"/>
                <w:shd w:fill="auto" w:val="clear"/>
              </w:rPr>
              <w:t xml:space="preserve">hoa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322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Điều 2.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ày có hiệu lực từ ngày 20 tháng 5 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ăm 2021 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à sửa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đổi Quyết định số 49/2019/QĐ-UBND ng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ày 12 tháng 11 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ăm 2019 của UBND tỉnh Hải Dương.</w:t>
      </w:r>
    </w:p>
    <w:p>
      <w:pPr>
        <w:spacing w:before="0" w:after="398" w:line="322"/>
        <w:ind w:right="0" w:left="0" w:firstLine="60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Điều 3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Chánh Văn ph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òng UBND tỉnh, Giám 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đốc các Sở, Ban, Ng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ành liên quan; Chủ tịch UBND các huyện, thị xã, thành phố; Thủ tr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ưởng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các tổ chức và cá nhân có liên quan chịu trách nhiệm thi hành Quyết định này./.</w:t>
      </w:r>
    </w:p>
    <w:p>
      <w:pPr>
        <w:spacing w:before="0" w:after="0" w:line="326"/>
        <w:ind w:right="2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TM. UỶ BAN NHÂN DÂN</w:t>
        <w:br/>
        <w:t xml:space="preserve">                                                       CHỦ TỊCH</w:t>
      </w:r>
    </w:p>
    <w:p>
      <w:pPr>
        <w:spacing w:before="0" w:after="0" w:line="25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 Nguyễn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ương Thái</w:t>
      </w:r>
    </w:p>
    <w:p>
      <w:pPr>
        <w:spacing w:before="0" w:after="0" w:line="25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ơi nhận: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Nh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ư điều 3;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ăn ph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òng Chính phủ;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Bộ Xây dựng;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Cục Kiếm tra 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ăn bản </w:t>
      </w:r>
      <w:r>
        <w:rPr>
          <w:rFonts w:ascii="Arial" w:hAnsi="Arial" w:cs="Arial" w:eastAsia="Arial"/>
          <w:i/>
          <w:color w:val="222222"/>
          <w:spacing w:val="0"/>
          <w:position w:val="0"/>
          <w:sz w:val="21"/>
          <w:shd w:fill="auto" w:val="clear"/>
        </w:rPr>
        <w:t xml:space="preserve">(Bộ Tư pháp);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Th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ường trực Tỉnh ủy;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Th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ường trực HĐND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Đo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àn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Đại biếu Quốc hội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Chủ tịch, Phó Chủ tịch UBND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Các Ban của H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ĐND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Lãnh 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đạo VP UBND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TT Công nghệ thông tin - VP UBND tỉnh;</w:t>
      </w:r>
    </w:p>
    <w:p>
      <w:pPr>
        <w:numPr>
          <w:ilvl w:val="0"/>
          <w:numId w:val="130"/>
        </w:numPr>
        <w:tabs>
          <w:tab w:val="left" w:pos="258" w:leader="non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ưu: VT, CNGTXD, Cao Cường (20b).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num w:numId="10">
    <w:abstractNumId w:val="19"/>
  </w:num>
  <w:num w:numId="13">
    <w:abstractNumId w:val="18"/>
  </w:num>
  <w:num w:numId="15">
    <w:abstractNumId w:val="12"/>
  </w:num>
  <w:num w:numId="18">
    <w:abstractNumId w:val="13"/>
  </w:num>
  <w:num w:numId="20">
    <w:abstractNumId w:val="7"/>
  </w:num>
  <w:num w:numId="22">
    <w:abstractNumId w:val="6"/>
  </w:num>
  <w:num w:numId="24">
    <w:abstractNumId w:val="1"/>
  </w:num>
  <w:num w:numId="1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45C41-FF2D-4367-9A1D-3217E046C500}"/>
</file>

<file path=customXml/itemProps2.xml><?xml version="1.0" encoding="utf-8"?>
<ds:datastoreItem xmlns:ds="http://schemas.openxmlformats.org/officeDocument/2006/customXml" ds:itemID="{910CE1E9-E917-4962-B602-706EB58CDC74}"/>
</file>

<file path=customXml/itemProps3.xml><?xml version="1.0" encoding="utf-8"?>
<ds:datastoreItem xmlns:ds="http://schemas.openxmlformats.org/officeDocument/2006/customXml" ds:itemID="{CD92CF37-F2A5-4397-BA08-141C2D2A2A89}"/>
</file>